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75" w:rsidRPr="00A83877" w:rsidRDefault="00F32175" w:rsidP="00F32175">
      <w:pPr>
        <w:pStyle w:val="a7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83877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Инструкционная карта №1</w:t>
      </w:r>
      <w:r w:rsidR="00D36198"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</w:p>
    <w:p w:rsidR="00F32175" w:rsidRPr="00A83877" w:rsidRDefault="00F32175" w:rsidP="00F321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3877">
        <w:rPr>
          <w:rFonts w:ascii="Times New Roman" w:hAnsi="Times New Roman" w:cs="Times New Roman"/>
          <w:b/>
          <w:bCs/>
          <w:sz w:val="24"/>
          <w:szCs w:val="24"/>
        </w:rPr>
        <w:t>По учебной дисциплине: Информационные технологии в профессиональной деятельности</w:t>
      </w:r>
    </w:p>
    <w:p w:rsidR="00F32175" w:rsidRPr="00A83877" w:rsidRDefault="00F32175" w:rsidP="00F321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3877">
        <w:rPr>
          <w:rFonts w:ascii="Times New Roman" w:hAnsi="Times New Roman" w:cs="Times New Roman"/>
          <w:b/>
          <w:bCs/>
          <w:sz w:val="24"/>
          <w:szCs w:val="24"/>
        </w:rPr>
        <w:t>Для студентов 41, 42, группы</w:t>
      </w:r>
    </w:p>
    <w:p w:rsidR="00F32175" w:rsidRPr="00A83877" w:rsidRDefault="00F32175" w:rsidP="00F321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3877">
        <w:rPr>
          <w:rFonts w:ascii="Times New Roman" w:hAnsi="Times New Roman" w:cs="Times New Roman"/>
          <w:b/>
          <w:sz w:val="24"/>
          <w:szCs w:val="24"/>
        </w:rPr>
        <w:t>Тема</w:t>
      </w:r>
      <w:r w:rsidRPr="00A83877">
        <w:rPr>
          <w:rFonts w:ascii="Times New Roman" w:hAnsi="Times New Roman" w:cs="Times New Roman"/>
          <w:sz w:val="24"/>
          <w:szCs w:val="24"/>
        </w:rPr>
        <w:t>: Прикладное программное обеспечение</w:t>
      </w:r>
    </w:p>
    <w:p w:rsidR="00F32175" w:rsidRPr="00A83877" w:rsidRDefault="00F32175" w:rsidP="00F32175">
      <w:pPr>
        <w:pStyle w:val="a9"/>
        <w:jc w:val="left"/>
      </w:pPr>
      <w:r w:rsidRPr="00A83877">
        <w:rPr>
          <w:b/>
        </w:rPr>
        <w:t>Наименование работы</w:t>
      </w:r>
      <w:r w:rsidRPr="00A83877">
        <w:t xml:space="preserve">: </w:t>
      </w:r>
      <w:r>
        <w:rPr>
          <w:color w:val="EC5300"/>
        </w:rPr>
        <w:t>Р</w:t>
      </w:r>
      <w:r w:rsidRPr="008A1311">
        <w:rPr>
          <w:color w:val="EC5300"/>
        </w:rPr>
        <w:t>ешени</w:t>
      </w:r>
      <w:r>
        <w:rPr>
          <w:color w:val="EC5300"/>
        </w:rPr>
        <w:t>е</w:t>
      </w:r>
      <w:r w:rsidRPr="008A1311">
        <w:rPr>
          <w:color w:val="EC5300"/>
        </w:rPr>
        <w:t xml:space="preserve"> транспортной задачи в </w:t>
      </w:r>
      <w:proofErr w:type="spellStart"/>
      <w:r w:rsidRPr="008A1311">
        <w:rPr>
          <w:color w:val="EC5300"/>
        </w:rPr>
        <w:t>excel</w:t>
      </w:r>
      <w:proofErr w:type="spellEnd"/>
    </w:p>
    <w:p w:rsidR="00F32175" w:rsidRPr="00A83877" w:rsidRDefault="00F32175" w:rsidP="00F32175">
      <w:pPr>
        <w:pStyle w:val="2"/>
        <w:spacing w:before="0" w:beforeAutospacing="0" w:after="0" w:afterAutospacing="0"/>
        <w:rPr>
          <w:sz w:val="24"/>
          <w:szCs w:val="24"/>
        </w:rPr>
      </w:pPr>
      <w:r w:rsidRPr="00A83877">
        <w:rPr>
          <w:sz w:val="24"/>
          <w:szCs w:val="24"/>
        </w:rPr>
        <w:t xml:space="preserve">Методическая  тема (цель): подготовка </w:t>
      </w:r>
      <w:proofErr w:type="spellStart"/>
      <w:r w:rsidRPr="00A83877">
        <w:rPr>
          <w:sz w:val="24"/>
          <w:szCs w:val="24"/>
        </w:rPr>
        <w:t>конкурентноспособных</w:t>
      </w:r>
      <w:proofErr w:type="spellEnd"/>
      <w:r w:rsidRPr="00A83877">
        <w:rPr>
          <w:sz w:val="24"/>
          <w:szCs w:val="24"/>
        </w:rPr>
        <w:t xml:space="preserve"> специалистов, владеющих общими и профессиональными компетенциями, необходимыми для работы в условиях перехода к инновационной экономике.</w:t>
      </w:r>
    </w:p>
    <w:p w:rsidR="00F32175" w:rsidRPr="00A83877" w:rsidRDefault="00F32175" w:rsidP="00F321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83877">
        <w:rPr>
          <w:rFonts w:ascii="Times New Roman" w:hAnsi="Times New Roman" w:cs="Times New Roman"/>
          <w:sz w:val="24"/>
          <w:szCs w:val="24"/>
        </w:rPr>
        <w:t>Цели:</w:t>
      </w:r>
    </w:p>
    <w:p w:rsidR="00F32175" w:rsidRPr="00A83877" w:rsidRDefault="00F32175" w:rsidP="00F321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83877">
        <w:rPr>
          <w:rFonts w:ascii="Times New Roman" w:hAnsi="Times New Roman" w:cs="Times New Roman"/>
          <w:b/>
          <w:sz w:val="24"/>
          <w:szCs w:val="24"/>
        </w:rPr>
        <w:t>Образовательная</w:t>
      </w:r>
      <w:r w:rsidRPr="00A83877">
        <w:rPr>
          <w:rFonts w:ascii="Times New Roman" w:hAnsi="Times New Roman" w:cs="Times New Roman"/>
          <w:sz w:val="24"/>
          <w:szCs w:val="24"/>
        </w:rPr>
        <w:t xml:space="preserve">: </w:t>
      </w:r>
      <w:r w:rsidRPr="00C4645A">
        <w:rPr>
          <w:rFonts w:ascii="Times New Roman" w:hAnsi="Times New Roman" w:cs="Times New Roman"/>
          <w:sz w:val="24"/>
          <w:szCs w:val="24"/>
        </w:rPr>
        <w:t xml:space="preserve"> </w:t>
      </w:r>
      <w:r w:rsidRPr="00A83877">
        <w:rPr>
          <w:rFonts w:ascii="Times New Roman" w:hAnsi="Times New Roman" w:cs="Times New Roman"/>
          <w:b/>
          <w:sz w:val="24"/>
          <w:szCs w:val="24"/>
        </w:rPr>
        <w:t>Овладеть умениями</w:t>
      </w:r>
      <w:r w:rsidRPr="00A83877">
        <w:rPr>
          <w:rFonts w:ascii="Times New Roman" w:hAnsi="Times New Roman" w:cs="Times New Roman"/>
          <w:sz w:val="24"/>
          <w:szCs w:val="24"/>
        </w:rPr>
        <w:t>:</w:t>
      </w:r>
    </w:p>
    <w:p w:rsidR="00F32175" w:rsidRPr="00A83877" w:rsidRDefault="00F32175" w:rsidP="00F32175">
      <w:pPr>
        <w:pStyle w:val="ab"/>
        <w:spacing w:after="0"/>
        <w:ind w:left="567"/>
      </w:pPr>
      <w:r w:rsidRPr="00A83877">
        <w:t>-У1 использовать технологии сбора, размещения, хранения, накопления, преобразования и передачи данных в профессионально-ориентированных информационных системах;</w:t>
      </w:r>
      <w:r w:rsidRPr="00C4645A">
        <w:t xml:space="preserve">  </w:t>
      </w:r>
      <w:proofErr w:type="gramStart"/>
      <w:r w:rsidRPr="00A83877">
        <w:t>-У</w:t>
      </w:r>
      <w:proofErr w:type="gramEnd"/>
      <w:r w:rsidRPr="00A83877">
        <w:t>2 использовать в профессиональной деятельности различные виды программного обеспечения. В т.ч. специального;</w:t>
      </w:r>
    </w:p>
    <w:p w:rsidR="00F32175" w:rsidRPr="00F64921" w:rsidRDefault="00F32175" w:rsidP="00F32175">
      <w:pPr>
        <w:pStyle w:val="ab"/>
        <w:spacing w:after="0"/>
        <w:ind w:left="567"/>
      </w:pPr>
      <w:r w:rsidRPr="00A83877">
        <w:t xml:space="preserve">-У4 применять </w:t>
      </w:r>
      <w:proofErr w:type="gramStart"/>
      <w:r w:rsidRPr="00A83877">
        <w:t>ИТ</w:t>
      </w:r>
      <w:proofErr w:type="gramEnd"/>
      <w:r w:rsidRPr="00A83877">
        <w:t xml:space="preserve"> в технологических процессах производства..</w:t>
      </w:r>
    </w:p>
    <w:p w:rsidR="00F32175" w:rsidRPr="00C4645A" w:rsidRDefault="00F32175" w:rsidP="00F32175">
      <w:pPr>
        <w:pStyle w:val="ab"/>
        <w:spacing w:after="0"/>
        <w:ind w:left="567"/>
      </w:pPr>
      <w:r>
        <w:t>ОК 1-9, ПК 1.1-1.6, 4.1- 4.5</w:t>
      </w:r>
    </w:p>
    <w:p w:rsidR="00F32175" w:rsidRPr="00A83877" w:rsidRDefault="00F32175" w:rsidP="00F321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83877">
        <w:rPr>
          <w:rFonts w:ascii="Times New Roman" w:hAnsi="Times New Roman" w:cs="Times New Roman"/>
          <w:b/>
          <w:sz w:val="24"/>
          <w:szCs w:val="24"/>
        </w:rPr>
        <w:t>Развивающая</w:t>
      </w:r>
      <w:r w:rsidRPr="00A83877">
        <w:rPr>
          <w:rFonts w:ascii="Times New Roman" w:hAnsi="Times New Roman" w:cs="Times New Roman"/>
          <w:sz w:val="24"/>
          <w:szCs w:val="24"/>
        </w:rPr>
        <w:t xml:space="preserve">: развивать у </w:t>
      </w:r>
      <w:proofErr w:type="gramStart"/>
      <w:r w:rsidRPr="00A8387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83877">
        <w:rPr>
          <w:rFonts w:ascii="Times New Roman" w:hAnsi="Times New Roman" w:cs="Times New Roman"/>
          <w:sz w:val="24"/>
          <w:szCs w:val="24"/>
        </w:rPr>
        <w:t xml:space="preserve"> устойчивый познавательный интерес и познавательную активность, развивать память, логику, мышление.    </w:t>
      </w:r>
    </w:p>
    <w:p w:rsidR="00F32175" w:rsidRPr="00A83877" w:rsidRDefault="00F32175" w:rsidP="00F3217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838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3877">
        <w:rPr>
          <w:rFonts w:ascii="Times New Roman" w:hAnsi="Times New Roman" w:cs="Times New Roman"/>
          <w:b/>
          <w:sz w:val="24"/>
          <w:szCs w:val="24"/>
        </w:rPr>
        <w:t>Воспитательная</w:t>
      </w:r>
      <w:proofErr w:type="gramEnd"/>
      <w:r w:rsidRPr="00A83877">
        <w:rPr>
          <w:rFonts w:ascii="Times New Roman" w:hAnsi="Times New Roman" w:cs="Times New Roman"/>
          <w:sz w:val="24"/>
          <w:szCs w:val="24"/>
        </w:rPr>
        <w:t>:  воспитывать информационную культуру обучающихся, интерес к выбранной специальности.</w:t>
      </w:r>
    </w:p>
    <w:p w:rsidR="00F32175" w:rsidRPr="00A83877" w:rsidRDefault="00F32175" w:rsidP="00F32175">
      <w:pPr>
        <w:pStyle w:val="ab"/>
        <w:spacing w:after="0"/>
        <w:ind w:left="567"/>
        <w:rPr>
          <w:b/>
        </w:rPr>
      </w:pPr>
      <w:r w:rsidRPr="00A83877">
        <w:rPr>
          <w:b/>
        </w:rPr>
        <w:t xml:space="preserve">Тип урока: </w:t>
      </w:r>
      <w:r w:rsidRPr="00A83877">
        <w:t>закрепление и совершенствование знаний и умений</w:t>
      </w:r>
    </w:p>
    <w:p w:rsidR="00F32175" w:rsidRPr="00A83877" w:rsidRDefault="00F32175" w:rsidP="00F32175">
      <w:pPr>
        <w:pStyle w:val="ab"/>
        <w:spacing w:after="0"/>
        <w:ind w:left="567"/>
        <w:rPr>
          <w:b/>
        </w:rPr>
      </w:pPr>
      <w:r w:rsidRPr="00A83877">
        <w:rPr>
          <w:b/>
        </w:rPr>
        <w:t xml:space="preserve">Вид занятия: </w:t>
      </w:r>
      <w:r w:rsidRPr="00A83877">
        <w:t>практическая работа</w:t>
      </w:r>
    </w:p>
    <w:p w:rsidR="00F32175" w:rsidRPr="00A83877" w:rsidRDefault="00F32175" w:rsidP="00F32175">
      <w:pPr>
        <w:pStyle w:val="ab"/>
        <w:spacing w:after="0"/>
        <w:ind w:left="567"/>
      </w:pPr>
      <w:r w:rsidRPr="00A83877">
        <w:rPr>
          <w:b/>
        </w:rPr>
        <w:t>Норма времени</w:t>
      </w:r>
      <w:r w:rsidRPr="00A83877">
        <w:t>: 2 часа.</w:t>
      </w:r>
    </w:p>
    <w:p w:rsidR="00F32175" w:rsidRPr="00A83877" w:rsidRDefault="00F32175" w:rsidP="00F321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3877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A83877">
        <w:rPr>
          <w:rFonts w:ascii="Times New Roman" w:hAnsi="Times New Roman" w:cs="Times New Roman"/>
          <w:b/>
          <w:sz w:val="24"/>
          <w:szCs w:val="24"/>
        </w:rPr>
        <w:t xml:space="preserve"> связи</w:t>
      </w:r>
      <w:r w:rsidRPr="00A83877">
        <w:rPr>
          <w:rFonts w:ascii="Times New Roman" w:hAnsi="Times New Roman" w:cs="Times New Roman"/>
          <w:sz w:val="24"/>
          <w:szCs w:val="24"/>
        </w:rPr>
        <w:t>: СХМ, основы механизации, тракторы и автомобили</w:t>
      </w:r>
    </w:p>
    <w:p w:rsidR="00F32175" w:rsidRPr="00A83877" w:rsidRDefault="00F32175" w:rsidP="00F321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3877">
        <w:rPr>
          <w:rFonts w:ascii="Times New Roman" w:hAnsi="Times New Roman" w:cs="Times New Roman"/>
          <w:b/>
          <w:sz w:val="24"/>
          <w:szCs w:val="24"/>
        </w:rPr>
        <w:t>Внурипредметные</w:t>
      </w:r>
      <w:proofErr w:type="spellEnd"/>
      <w:r w:rsidRPr="00A83877">
        <w:rPr>
          <w:rFonts w:ascii="Times New Roman" w:hAnsi="Times New Roman" w:cs="Times New Roman"/>
          <w:b/>
          <w:sz w:val="24"/>
          <w:szCs w:val="24"/>
        </w:rPr>
        <w:t xml:space="preserve"> связи</w:t>
      </w:r>
      <w:r w:rsidRPr="00A83877">
        <w:rPr>
          <w:rFonts w:ascii="Times New Roman" w:hAnsi="Times New Roman" w:cs="Times New Roman"/>
          <w:sz w:val="24"/>
          <w:szCs w:val="24"/>
        </w:rPr>
        <w:t>: База данных</w:t>
      </w:r>
    </w:p>
    <w:p w:rsidR="00F32175" w:rsidRPr="00A83877" w:rsidRDefault="00F32175" w:rsidP="00F321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83877">
        <w:rPr>
          <w:rFonts w:ascii="Times New Roman" w:hAnsi="Times New Roman" w:cs="Times New Roman"/>
          <w:b/>
          <w:sz w:val="24"/>
          <w:szCs w:val="24"/>
        </w:rPr>
        <w:t xml:space="preserve"> Методы обучения</w:t>
      </w:r>
      <w:r w:rsidRPr="00A83877">
        <w:rPr>
          <w:rFonts w:ascii="Times New Roman" w:hAnsi="Times New Roman" w:cs="Times New Roman"/>
          <w:sz w:val="24"/>
          <w:szCs w:val="24"/>
        </w:rPr>
        <w:t xml:space="preserve">:  </w:t>
      </w:r>
      <w:proofErr w:type="gramStart"/>
      <w:r w:rsidRPr="00A83877">
        <w:rPr>
          <w:rFonts w:ascii="Times New Roman" w:hAnsi="Times New Roman" w:cs="Times New Roman"/>
          <w:sz w:val="24"/>
          <w:szCs w:val="24"/>
        </w:rPr>
        <w:t>объяснительно-иллюстративный</w:t>
      </w:r>
      <w:proofErr w:type="gramEnd"/>
    </w:p>
    <w:p w:rsidR="00F32175" w:rsidRPr="00A83877" w:rsidRDefault="00F32175" w:rsidP="00F3217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83877">
        <w:rPr>
          <w:rFonts w:ascii="Times New Roman" w:hAnsi="Times New Roman" w:cs="Times New Roman"/>
          <w:b/>
          <w:sz w:val="24"/>
          <w:szCs w:val="24"/>
        </w:rPr>
        <w:t xml:space="preserve"> Оборудование урока</w:t>
      </w:r>
      <w:r w:rsidRPr="00A83877">
        <w:rPr>
          <w:rFonts w:ascii="Times New Roman" w:hAnsi="Times New Roman" w:cs="Times New Roman"/>
          <w:sz w:val="24"/>
          <w:szCs w:val="24"/>
        </w:rPr>
        <w:t>: проектор, доска</w:t>
      </w:r>
    </w:p>
    <w:p w:rsidR="00F32175" w:rsidRPr="00A83877" w:rsidRDefault="00F32175" w:rsidP="00F32175">
      <w:pPr>
        <w:pStyle w:val="a9"/>
        <w:ind w:left="567" w:right="1"/>
        <w:jc w:val="both"/>
      </w:pPr>
      <w:r w:rsidRPr="00A83877">
        <w:rPr>
          <w:b/>
        </w:rPr>
        <w:t xml:space="preserve"> Источники информации</w:t>
      </w:r>
      <w:r w:rsidRPr="00A83877">
        <w:t xml:space="preserve">: </w:t>
      </w:r>
      <w:hyperlink r:id="rId5" w:history="1">
        <w:r w:rsidRPr="00A83877">
          <w:rPr>
            <w:rStyle w:val="a4"/>
            <w:rFonts w:eastAsiaTheme="majorEastAsia"/>
          </w:rPr>
          <w:t>http://inf777.narod.ru/</w:t>
        </w:r>
      </w:hyperlink>
      <w:r w:rsidRPr="00A83877">
        <w:t xml:space="preserve">, </w:t>
      </w:r>
      <w:hyperlink r:id="rId6" w:history="1">
        <w:r w:rsidRPr="00A83877">
          <w:rPr>
            <w:rStyle w:val="a4"/>
            <w:rFonts w:eastAsiaTheme="majorEastAsia"/>
          </w:rPr>
          <w:t>http://npoa.ru/</w:t>
        </w:r>
      </w:hyperlink>
      <w:r w:rsidRPr="00A83877">
        <w:t xml:space="preserve">, </w:t>
      </w:r>
      <w:hyperlink r:id="rId7" w:history="1">
        <w:r w:rsidRPr="00A83877">
          <w:rPr>
            <w:rStyle w:val="a4"/>
            <w:rFonts w:eastAsiaTheme="majorEastAsia"/>
          </w:rPr>
          <w:t>http://knowledge.allbest.ru/</w:t>
        </w:r>
      </w:hyperlink>
    </w:p>
    <w:p w:rsidR="00F32175" w:rsidRPr="00A83877" w:rsidRDefault="00F32175" w:rsidP="00F32175">
      <w:pPr>
        <w:pStyle w:val="ab"/>
        <w:spacing w:after="0"/>
        <w:ind w:left="567"/>
      </w:pPr>
      <w:r w:rsidRPr="00A83877">
        <w:rPr>
          <w:b/>
        </w:rPr>
        <w:t>Мотивация познавательной деятельности</w:t>
      </w:r>
      <w:r w:rsidRPr="00A83877">
        <w:t>: использовать приобретенные знания и умения в практической деятельности и повседневной жизни</w:t>
      </w:r>
    </w:p>
    <w:p w:rsidR="008A1311" w:rsidRPr="008A1311" w:rsidRDefault="008A1311" w:rsidP="00F32175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8A1311">
        <w:rPr>
          <w:rFonts w:ascii="Arial" w:hAnsi="Arial" w:cs="Arial"/>
          <w:color w:val="000000"/>
          <w:sz w:val="24"/>
          <w:szCs w:val="24"/>
          <w:shd w:val="clear" w:color="auto" w:fill="FFFFFF"/>
        </w:rPr>
        <w:t>﻿</w:t>
      </w:r>
      <w:r w:rsidRPr="008A1311">
        <w:rPr>
          <w:b w:val="0"/>
          <w:bCs w:val="0"/>
          <w:caps/>
          <w:color w:val="EC5300"/>
          <w:sz w:val="24"/>
          <w:szCs w:val="24"/>
        </w:rPr>
        <w:t xml:space="preserve"> </w:t>
      </w:r>
      <w:r w:rsidR="00F32175">
        <w:rPr>
          <w:b w:val="0"/>
          <w:bCs w:val="0"/>
          <w:caps/>
          <w:color w:val="EC5300"/>
          <w:sz w:val="24"/>
          <w:szCs w:val="24"/>
        </w:rPr>
        <w:t xml:space="preserve">Задание: </w:t>
      </w:r>
      <w:r w:rsidRPr="008A1311">
        <w:rPr>
          <w:color w:val="000000"/>
          <w:sz w:val="24"/>
          <w:szCs w:val="24"/>
        </w:rPr>
        <w:t>Предприятия А</w:t>
      </w:r>
      <w:proofErr w:type="gramStart"/>
      <w:r w:rsidRPr="008A1311">
        <w:rPr>
          <w:color w:val="000000"/>
          <w:sz w:val="24"/>
          <w:szCs w:val="24"/>
        </w:rPr>
        <w:t>1</w:t>
      </w:r>
      <w:proofErr w:type="gramEnd"/>
      <w:r w:rsidRPr="008A1311">
        <w:rPr>
          <w:color w:val="000000"/>
          <w:sz w:val="24"/>
          <w:szCs w:val="24"/>
        </w:rPr>
        <w:t>, А2, А3 и А4 производят однородную продукцию а1, а2, а3 и а4, соответственно. В условных единицах – 246, 186, 196 и 197. Затем товар поступает в пять пунктов назначения: В</w:t>
      </w:r>
      <w:proofErr w:type="gramStart"/>
      <w:r w:rsidRPr="008A1311">
        <w:rPr>
          <w:color w:val="000000"/>
          <w:sz w:val="24"/>
          <w:szCs w:val="24"/>
        </w:rPr>
        <w:t>1</w:t>
      </w:r>
      <w:proofErr w:type="gramEnd"/>
      <w:r w:rsidRPr="008A1311">
        <w:rPr>
          <w:color w:val="000000"/>
          <w:sz w:val="24"/>
          <w:szCs w:val="24"/>
        </w:rPr>
        <w:t>, В2, В3, В4 и В5. Это потребители продукции. Они готовы ежедневно принимать 136, 171, 71, 261 и 186 единиц товара.</w:t>
      </w:r>
    </w:p>
    <w:p w:rsidR="008A1311" w:rsidRPr="008A1311" w:rsidRDefault="008A1311" w:rsidP="00F32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перевозки единицы продукции с учетом удаленности от пункта назначения:</w:t>
      </w:r>
    </w:p>
    <w:tbl>
      <w:tblPr>
        <w:tblW w:w="1016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27"/>
        <w:gridCol w:w="822"/>
        <w:gridCol w:w="822"/>
        <w:gridCol w:w="822"/>
        <w:gridCol w:w="745"/>
        <w:gridCol w:w="822"/>
        <w:gridCol w:w="3205"/>
      </w:tblGrid>
      <w:tr w:rsidR="008A1311" w:rsidRPr="008A1311" w:rsidTr="00F32175">
        <w:trPr>
          <w:trHeight w:val="1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31869B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Производители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31869B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Потребители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31869B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Объем производства</w:t>
            </w:r>
          </w:p>
        </w:tc>
      </w:tr>
      <w:tr w:rsidR="00F32175" w:rsidRPr="008A1311" w:rsidTr="00F32175">
        <w:trPr>
          <w:trHeight w:val="1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2175" w:rsidRPr="008A1311" w:rsidTr="00F32175">
        <w:trPr>
          <w:trHeight w:val="1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</w:tr>
      <w:tr w:rsidR="00F32175" w:rsidRPr="008A1311" w:rsidTr="00F32175">
        <w:trPr>
          <w:trHeight w:val="1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</w:tr>
      <w:tr w:rsidR="00F32175" w:rsidRPr="008A1311" w:rsidTr="00F32175">
        <w:trPr>
          <w:trHeight w:val="1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</w:tr>
      <w:tr w:rsidR="00F32175" w:rsidRPr="008A1311" w:rsidTr="00F32175">
        <w:trPr>
          <w:trHeight w:val="1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AFAFA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</w:tr>
      <w:tr w:rsidR="00F32175" w:rsidRPr="008A1311" w:rsidTr="00F32175">
        <w:trPr>
          <w:trHeight w:val="1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потребления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C0C0C0"/>
              <w:right w:val="outset" w:sz="6" w:space="0" w:color="auto"/>
            </w:tcBorders>
            <w:shd w:val="clear" w:color="auto" w:fill="FFFFFF"/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:rsidR="008A1311" w:rsidRPr="008A1311" w:rsidRDefault="008A1311" w:rsidP="00F32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1311" w:rsidRPr="008A1311" w:rsidRDefault="008A1311" w:rsidP="00F32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Задача: минимизировать транспортные расходы по перевозке продукции.</w:t>
      </w:r>
    </w:p>
    <w:p w:rsidR="008A1311" w:rsidRPr="008A1311" w:rsidRDefault="008A1311" w:rsidP="00F32175">
      <w:pPr>
        <w:numPr>
          <w:ilvl w:val="0"/>
          <w:numId w:val="7"/>
        </w:numPr>
        <w:pBdr>
          <w:top w:val="single" w:sz="4" w:space="2" w:color="CECECE"/>
          <w:left w:val="single" w:sz="4" w:space="6" w:color="CECECE"/>
          <w:bottom w:val="single" w:sz="4" w:space="4" w:color="CECECE"/>
          <w:right w:val="single" w:sz="4" w:space="6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Проверим, является ли модель транспортной задачи сбалансированной. Для этого все количество производимого товара сравним с суммарным объемом потребности в продукции: 246 + 186 + 196 + 197 = 136 + 171 + 71 + 261 + 186. Вывод – модель сбалансированная.</w:t>
      </w:r>
    </w:p>
    <w:p w:rsidR="008A1311" w:rsidRPr="008A1311" w:rsidRDefault="008A1311" w:rsidP="00F32175">
      <w:pPr>
        <w:numPr>
          <w:ilvl w:val="0"/>
          <w:numId w:val="7"/>
        </w:numPr>
        <w:pBdr>
          <w:top w:val="single" w:sz="4" w:space="2" w:color="CECECE"/>
          <w:left w:val="single" w:sz="4" w:space="6" w:color="CECECE"/>
          <w:bottom w:val="single" w:sz="4" w:space="4" w:color="CECECE"/>
          <w:right w:val="single" w:sz="4" w:space="6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Сформулируем ограничения: объем перевозимой продукции не может быть отрицательным и весь товар должен быть доставлен к пунктам назначения (т.к. модель сбалансированная).</w:t>
      </w:r>
    </w:p>
    <w:p w:rsidR="008A1311" w:rsidRPr="008A1311" w:rsidRDefault="008A1311" w:rsidP="00F32175">
      <w:pPr>
        <w:numPr>
          <w:ilvl w:val="0"/>
          <w:numId w:val="7"/>
        </w:numPr>
        <w:pBdr>
          <w:top w:val="single" w:sz="4" w:space="2" w:color="CECECE"/>
          <w:left w:val="single" w:sz="4" w:space="6" w:color="CECECE"/>
          <w:bottom w:val="single" w:sz="4" w:space="4" w:color="CECECE"/>
          <w:right w:val="single" w:sz="4" w:space="6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Введем стоимость перевозки единицы продукции в рабочие ячейки </w:t>
      </w:r>
      <w:proofErr w:type="spellStart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A1311" w:rsidRPr="008A1311" w:rsidRDefault="008A1311" w:rsidP="00F32175">
      <w:pPr>
        <w:shd w:val="clear" w:color="auto" w:fill="FFFF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322246" cy="1016812"/>
            <wp:effectExtent l="19050" t="0" r="2104" b="0"/>
            <wp:docPr id="116" name="Рисунок 116" descr="C:\Users\Администратор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Users\Администратор\Desktop\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080" cy="1017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1311">
        <w:t xml:space="preserve"> </w:t>
      </w:r>
      <w:r w:rsidR="0068384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оимость перевозки." style="width:24.2pt;height:24.2pt"/>
        </w:pict>
      </w:r>
      <w:r w:rsidRPr="008A1311">
        <w:t xml:space="preserve"> </w:t>
      </w:r>
      <w:r w:rsidR="0068384A">
        <w:pict>
          <v:shape id="_x0000_i1026" type="#_x0000_t75" alt="Стоимость перевозки." style="width:24.2pt;height:24.2pt"/>
        </w:pict>
      </w:r>
    </w:p>
    <w:p w:rsidR="008A1311" w:rsidRPr="008A1311" w:rsidRDefault="008A1311" w:rsidP="00F32175">
      <w:pPr>
        <w:numPr>
          <w:ilvl w:val="0"/>
          <w:numId w:val="8"/>
        </w:numPr>
        <w:pBdr>
          <w:top w:val="single" w:sz="4" w:space="2" w:color="CECECE"/>
          <w:left w:val="single" w:sz="4" w:space="6" w:color="CECECE"/>
          <w:bottom w:val="single" w:sz="4" w:space="4" w:color="CECECE"/>
          <w:right w:val="single" w:sz="4" w:space="6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Введем формулы для расчета суммарной потребности в товаре. Это будет первое ограничение.</w:t>
      </w:r>
    </w:p>
    <w:p w:rsidR="008A1311" w:rsidRPr="008A1311" w:rsidRDefault="008A1311" w:rsidP="00F32175">
      <w:pPr>
        <w:shd w:val="clear" w:color="auto" w:fill="FFFF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95670" cy="885140"/>
            <wp:effectExtent l="19050" t="0" r="80" b="0"/>
            <wp:docPr id="118" name="Рисунок 118" descr="C:\Users\Администратор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:\Users\Администратор\Desktop\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885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311" w:rsidRPr="008A1311" w:rsidRDefault="008A1311" w:rsidP="00F32175">
      <w:pPr>
        <w:numPr>
          <w:ilvl w:val="0"/>
          <w:numId w:val="8"/>
        </w:numPr>
        <w:pBdr>
          <w:top w:val="single" w:sz="4" w:space="2" w:color="CECECE"/>
          <w:left w:val="single" w:sz="4" w:space="6" w:color="CECECE"/>
          <w:bottom w:val="single" w:sz="4" w:space="4" w:color="CECECE"/>
          <w:right w:val="single" w:sz="4" w:space="6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Введем формулы для расчета суммарного объема производства. Это будет второе ограничение.</w:t>
      </w:r>
    </w:p>
    <w:p w:rsidR="008A1311" w:rsidRPr="008A1311" w:rsidRDefault="0068384A" w:rsidP="00F32175">
      <w:pPr>
        <w:shd w:val="clear" w:color="auto" w:fill="FFFF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shape id="_x0000_i1027" type="#_x0000_t75" alt="Формулы производства." style="width:24.2pt;height:24.2pt"/>
        </w:pict>
      </w:r>
      <w:r w:rsidR="008A1311" w:rsidRPr="008A131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A131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863886" cy="855878"/>
            <wp:effectExtent l="19050" t="0" r="0" b="0"/>
            <wp:docPr id="119" name="Рисунок 119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35" cy="856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311" w:rsidRPr="008A1311" w:rsidRDefault="008A1311" w:rsidP="00F32175">
      <w:pPr>
        <w:numPr>
          <w:ilvl w:val="0"/>
          <w:numId w:val="8"/>
        </w:numPr>
        <w:pBdr>
          <w:top w:val="single" w:sz="4" w:space="2" w:color="CECECE"/>
          <w:left w:val="single" w:sz="4" w:space="6" w:color="CECECE"/>
          <w:bottom w:val="single" w:sz="4" w:space="4" w:color="CECECE"/>
          <w:right w:val="single" w:sz="4" w:space="6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Вносим известные значения потребности в товаре и объема производства.</w:t>
      </w:r>
    </w:p>
    <w:p w:rsidR="008A1311" w:rsidRPr="008A1311" w:rsidRDefault="0068384A" w:rsidP="00F32175">
      <w:pPr>
        <w:shd w:val="clear" w:color="auto" w:fill="FFFF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shape id="_x0000_i1028" type="#_x0000_t75" alt="Значения." style="width:24.2pt;height:24.2pt"/>
        </w:pict>
      </w:r>
      <w:r w:rsidR="008A1311" w:rsidRPr="008A131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A131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90338" cy="1119226"/>
            <wp:effectExtent l="19050" t="0" r="812" b="0"/>
            <wp:docPr id="120" name="Рисунок 120" descr="C:\Users\Администратор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C:\Users\Администратор\Desktop\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11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311" w:rsidRPr="008A1311" w:rsidRDefault="008A1311" w:rsidP="00F32175">
      <w:pPr>
        <w:numPr>
          <w:ilvl w:val="0"/>
          <w:numId w:val="8"/>
        </w:numPr>
        <w:pBdr>
          <w:top w:val="single" w:sz="4" w:space="2" w:color="CECECE"/>
          <w:left w:val="single" w:sz="4" w:space="6" w:color="CECECE"/>
          <w:bottom w:val="single" w:sz="4" w:space="4" w:color="CECECE"/>
          <w:right w:val="single" w:sz="4" w:space="6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Вводим формулу целевой функции СУММПРОИЗВ(B3:</w:t>
      </w:r>
      <w:proofErr w:type="gramEnd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F6; B9:F12), где первый массив (B3:</w:t>
      </w:r>
      <w:proofErr w:type="gramStart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F6) – стоимость единицы перевозки товаров.</w:t>
      </w:r>
      <w:proofErr w:type="gramEnd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(B9:F12) – искомые значения транспортных расходов.</w:t>
      </w:r>
      <w:proofErr w:type="gramEnd"/>
    </w:p>
    <w:p w:rsidR="008A1311" w:rsidRPr="008A1311" w:rsidRDefault="008A1311" w:rsidP="00F32175">
      <w:pPr>
        <w:numPr>
          <w:ilvl w:val="0"/>
          <w:numId w:val="8"/>
        </w:numPr>
        <w:pBdr>
          <w:top w:val="single" w:sz="4" w:space="2" w:color="CECECE"/>
          <w:left w:val="single" w:sz="4" w:space="6" w:color="CECECE"/>
          <w:bottom w:val="single" w:sz="4" w:space="4" w:color="CECECE"/>
          <w:right w:val="single" w:sz="4" w:space="6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Вызываем команду «Поиск решения» на закладке «Данные» (если там нет данного инструмента, то его нужно подключить в настройках </w:t>
      </w:r>
      <w:proofErr w:type="spellStart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F32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32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Заполняем диалоговое окно. В графе «Установить целевую ячейку» - ссылка на целевую функцию. Ставим галочку «</w:t>
      </w:r>
      <w:proofErr w:type="gramStart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Равной</w:t>
      </w:r>
      <w:proofErr w:type="gramEnd"/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минимальному значению». В поле «Изменяя ячейки» - массив искомых критериев. В поле «Ограничения»: искомый массив &gt;=0, целые числа; «ограничение 1» = объему потребностей; «ограничение 2» = объему производства.</w:t>
      </w:r>
    </w:p>
    <w:p w:rsidR="008A1311" w:rsidRPr="008A1311" w:rsidRDefault="008A1311" w:rsidP="00F32175">
      <w:pPr>
        <w:numPr>
          <w:ilvl w:val="0"/>
          <w:numId w:val="8"/>
        </w:numPr>
        <w:pBdr>
          <w:top w:val="single" w:sz="4" w:space="2" w:color="CECECE"/>
          <w:left w:val="single" w:sz="4" w:space="6" w:color="CECECE"/>
          <w:bottom w:val="single" w:sz="4" w:space="4" w:color="CECECE"/>
          <w:right w:val="single" w:sz="4" w:space="6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Нажимаем «Выполнить». Команда подберет оптимальные переменные при заданных ограничениях.</w:t>
      </w:r>
    </w:p>
    <w:p w:rsidR="008A1311" w:rsidRPr="008A1311" w:rsidRDefault="00F32175" w:rsidP="00F321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17450</wp:posOffset>
            </wp:positionH>
            <wp:positionV relativeFrom="paragraph">
              <wp:posOffset>356</wp:posOffset>
            </wp:positionV>
            <wp:extent cx="2659913" cy="2055571"/>
            <wp:effectExtent l="19050" t="0" r="7087" b="0"/>
            <wp:wrapSquare wrapText="bothSides"/>
            <wp:docPr id="122" name="Рисунок 122" descr="C:\Users\Администратор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C:\Users\Администратор\Desktop\5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913" cy="2055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1311"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выглядит «сырой» вариант работы инструмента. Экспериментируя с полученными данными, находим подходящие значения.</w:t>
      </w:r>
    </w:p>
    <w:p w:rsidR="008A1311" w:rsidRPr="008A1311" w:rsidRDefault="008A1311" w:rsidP="00F32175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color w:val="EC53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aps/>
          <w:color w:val="EC5300"/>
          <w:sz w:val="24"/>
          <w:szCs w:val="24"/>
          <w:lang w:eastAsia="ru-RU"/>
        </w:rPr>
        <w:t>РЕШЕНИЕ ОТКРЫТОЙ ТРАНСПОРТНОЙ ЗАДАЧИ В EXCEL</w:t>
      </w:r>
    </w:p>
    <w:p w:rsidR="008A1311" w:rsidRPr="008A1311" w:rsidRDefault="008A1311" w:rsidP="00F32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таком типе возможны два варианта развития событий:</w:t>
      </w:r>
    </w:p>
    <w:p w:rsidR="008A1311" w:rsidRPr="008A1311" w:rsidRDefault="008A1311" w:rsidP="00F32175">
      <w:pPr>
        <w:numPr>
          <w:ilvl w:val="0"/>
          <w:numId w:val="9"/>
        </w:numPr>
        <w:pBdr>
          <w:bottom w:val="single" w:sz="4" w:space="0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суммарный объем производства превышает суммарную потребность в товаре;</w:t>
      </w:r>
    </w:p>
    <w:p w:rsidR="008A1311" w:rsidRPr="008A1311" w:rsidRDefault="008A1311" w:rsidP="00F32175">
      <w:pPr>
        <w:numPr>
          <w:ilvl w:val="0"/>
          <w:numId w:val="9"/>
        </w:numPr>
        <w:pBdr>
          <w:bottom w:val="single" w:sz="4" w:space="0" w:color="CECECE"/>
        </w:pBdr>
        <w:shd w:val="clear" w:color="auto" w:fill="FAFAFF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суммарная потребность больше суммы запасов.</w:t>
      </w:r>
    </w:p>
    <w:p w:rsidR="008A1311" w:rsidRPr="008A1311" w:rsidRDefault="008A1311" w:rsidP="00F32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Открытую транспортную задачу приводят к закрытому типу. В первом случае вводят фиктивного потребителя. Его потребности равны разнице всего объема производства и суммы существующих потребностей.</w:t>
      </w:r>
    </w:p>
    <w:p w:rsidR="008A1311" w:rsidRPr="008A1311" w:rsidRDefault="008A1311" w:rsidP="00F32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втором случае вводят фиктивного поставщика. Объем его производства равен разнице суммарной потребности и суммарных запасов.</w:t>
      </w:r>
    </w:p>
    <w:p w:rsidR="008A1311" w:rsidRPr="008A1311" w:rsidRDefault="008A1311" w:rsidP="00F32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 перевозки груза для фиктивного участника равняется 0.</w:t>
      </w:r>
    </w:p>
    <w:p w:rsidR="008A1311" w:rsidRDefault="008A1311" w:rsidP="00F32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все преобразования выполнены, транспортная задача становится закрытой и решается обычным способом.</w:t>
      </w:r>
    </w:p>
    <w:p w:rsidR="00F32175" w:rsidRPr="005D01E6" w:rsidRDefault="00F32175" w:rsidP="00F321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01E6" w:rsidRPr="005D01E6" w:rsidRDefault="005D01E6" w:rsidP="005D01E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Преподаватель: А.Р.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Фатхутдинова</w:t>
      </w:r>
      <w:proofErr w:type="spellEnd"/>
    </w:p>
    <w:sectPr w:rsidR="005D01E6" w:rsidRPr="005D01E6" w:rsidSect="00F32175">
      <w:pgSz w:w="11906" w:h="16838"/>
      <w:pgMar w:top="426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0D79"/>
    <w:multiLevelType w:val="multilevel"/>
    <w:tmpl w:val="0750D2C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E1B16"/>
    <w:multiLevelType w:val="multilevel"/>
    <w:tmpl w:val="A2F8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632D2D"/>
    <w:multiLevelType w:val="multilevel"/>
    <w:tmpl w:val="BA1A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695875"/>
    <w:multiLevelType w:val="multilevel"/>
    <w:tmpl w:val="AB80B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A7E11"/>
    <w:multiLevelType w:val="multilevel"/>
    <w:tmpl w:val="4D0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875E08"/>
    <w:multiLevelType w:val="multilevel"/>
    <w:tmpl w:val="53B0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580906"/>
    <w:multiLevelType w:val="multilevel"/>
    <w:tmpl w:val="9214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326C98"/>
    <w:multiLevelType w:val="multilevel"/>
    <w:tmpl w:val="B0123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D1514D"/>
    <w:multiLevelType w:val="multilevel"/>
    <w:tmpl w:val="9722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A1311"/>
    <w:rsid w:val="00102E65"/>
    <w:rsid w:val="00267EEB"/>
    <w:rsid w:val="004521FB"/>
    <w:rsid w:val="005D01E6"/>
    <w:rsid w:val="005D1B7A"/>
    <w:rsid w:val="0061432D"/>
    <w:rsid w:val="0068384A"/>
    <w:rsid w:val="008A1311"/>
    <w:rsid w:val="008A7AC8"/>
    <w:rsid w:val="00AC2C57"/>
    <w:rsid w:val="00C76E49"/>
    <w:rsid w:val="00D36198"/>
    <w:rsid w:val="00F3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EB"/>
  </w:style>
  <w:style w:type="paragraph" w:styleId="1">
    <w:name w:val="heading 1"/>
    <w:basedOn w:val="a"/>
    <w:link w:val="10"/>
    <w:uiPriority w:val="9"/>
    <w:qFormat/>
    <w:rsid w:val="008A13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A13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3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A13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A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A13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A1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311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qFormat/>
    <w:rsid w:val="00F32175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8">
    <w:name w:val="Название Знак"/>
    <w:basedOn w:val="a0"/>
    <w:link w:val="a7"/>
    <w:rsid w:val="00F32175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9">
    <w:name w:val="Body Text"/>
    <w:basedOn w:val="a"/>
    <w:link w:val="aa"/>
    <w:rsid w:val="00F3217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F321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F321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F321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7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nowledge.allbest.ru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poa.ru/" TargetMode="External"/><Relationship Id="rId11" Type="http://schemas.openxmlformats.org/officeDocument/2006/relationships/image" Target="media/image4.png"/><Relationship Id="rId5" Type="http://schemas.openxmlformats.org/officeDocument/2006/relationships/hyperlink" Target="http://inf777.narod.ru/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2020-04-06T14:47:00Z</dcterms:created>
  <dcterms:modified xsi:type="dcterms:W3CDTF">2020-04-06T14:47:00Z</dcterms:modified>
</cp:coreProperties>
</file>